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85" w:rsidRPr="00EC2785" w:rsidRDefault="00EC2785" w:rsidP="00EC2785">
      <w:pPr>
        <w:keepNext/>
        <w:keepLines/>
        <w:spacing w:before="480" w:after="240" w:line="240" w:lineRule="auto"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EC2785">
        <w:rPr>
          <w:rFonts w:ascii="Arial" w:eastAsiaTheme="majorEastAsia" w:hAnsi="Arial" w:cstheme="majorBidi"/>
          <w:b/>
          <w:bCs/>
          <w:sz w:val="28"/>
          <w:szCs w:val="28"/>
        </w:rPr>
        <w:t>Общая характеристика программы обучения водителей, перевозящих опасные грузы, требования к обучающимся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C2785">
        <w:rPr>
          <w:rFonts w:ascii="Arial" w:hAnsi="Arial" w:cs="Arial"/>
          <w:sz w:val="24"/>
        </w:rPr>
        <w:t>Основной целью подготовки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Европейским соглашением о международной дорожной перевозке опасных грузов (ДОПОГ).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eastAsia="TimesNewRoman" w:hAnsi="Arial" w:cs="Arial"/>
          <w:sz w:val="24"/>
        </w:rPr>
      </w:pPr>
      <w:r w:rsidRPr="00EC2785">
        <w:rPr>
          <w:rFonts w:ascii="Arial" w:eastAsia="TimesNewRoman" w:hAnsi="Arial" w:cs="Arial"/>
          <w:sz w:val="24"/>
        </w:rPr>
        <w:t>Обучение проводится в виде: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eastAsia="TimesNewRoman" w:hAnsi="Arial" w:cs="Arial"/>
          <w:sz w:val="24"/>
        </w:rPr>
      </w:pPr>
      <w:r w:rsidRPr="00EC2785">
        <w:rPr>
          <w:rFonts w:ascii="Arial" w:eastAsia="TimesNewRoman" w:hAnsi="Arial" w:cs="Arial"/>
          <w:sz w:val="24"/>
        </w:rPr>
        <w:t>1. Базового курса подготовки;</w:t>
      </w:r>
    </w:p>
    <w:p w:rsidR="00EC2785" w:rsidRPr="00EC2785" w:rsidRDefault="00EC2785" w:rsidP="00EC2785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NewRoman" w:hAnsi="Arial" w:cs="Arial"/>
          <w:sz w:val="24"/>
        </w:rPr>
      </w:pPr>
      <w:r w:rsidRPr="00EC2785">
        <w:rPr>
          <w:rFonts w:ascii="Arial" w:eastAsia="TimesNewRoman" w:hAnsi="Arial" w:cs="Arial"/>
          <w:sz w:val="24"/>
        </w:rPr>
        <w:t>2.</w:t>
      </w:r>
      <w:r w:rsidRPr="00EC2785">
        <w:rPr>
          <w:rFonts w:ascii="Arial" w:eastAsia="TimesNewRoman" w:hAnsi="Arial" w:cs="Arial"/>
          <w:sz w:val="24"/>
        </w:rPr>
        <w:tab/>
        <w:t>Специализированного курса подготовки по перевозке в цистернах;</w:t>
      </w:r>
    </w:p>
    <w:p w:rsidR="00EC2785" w:rsidRPr="00EC2785" w:rsidRDefault="00EC2785" w:rsidP="00EC2785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NewRoman" w:hAnsi="Arial" w:cs="Arial"/>
          <w:sz w:val="24"/>
        </w:rPr>
      </w:pPr>
      <w:r w:rsidRPr="00EC2785">
        <w:rPr>
          <w:rFonts w:ascii="Arial" w:eastAsia="TimesNewRoman" w:hAnsi="Arial" w:cs="Arial"/>
          <w:sz w:val="24"/>
        </w:rPr>
        <w:t>3.</w:t>
      </w:r>
      <w:r w:rsidRPr="00EC2785">
        <w:rPr>
          <w:rFonts w:ascii="Arial" w:eastAsia="TimesNewRoman" w:hAnsi="Arial" w:cs="Arial"/>
          <w:sz w:val="24"/>
        </w:rPr>
        <w:tab/>
        <w:t>Специализированного курса подготовки по перевозке веществ и изделий класса 1;</w:t>
      </w:r>
    </w:p>
    <w:p w:rsidR="00EC2785" w:rsidRPr="00EC2785" w:rsidRDefault="00EC2785" w:rsidP="00EC2785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NewRoman" w:hAnsi="Arial" w:cs="Arial"/>
          <w:sz w:val="24"/>
        </w:rPr>
      </w:pPr>
      <w:r w:rsidRPr="00EC2785">
        <w:rPr>
          <w:rFonts w:ascii="Arial" w:eastAsia="TimesNewRoman" w:hAnsi="Arial" w:cs="Arial"/>
          <w:sz w:val="24"/>
        </w:rPr>
        <w:t xml:space="preserve">4. </w:t>
      </w:r>
      <w:r w:rsidRPr="00EC2785">
        <w:rPr>
          <w:rFonts w:ascii="Arial" w:eastAsia="TimesNewRoman" w:hAnsi="Arial" w:cs="Arial"/>
          <w:sz w:val="24"/>
        </w:rPr>
        <w:tab/>
        <w:t>Специализированного курса подготовки по перевозке радиоактивных материалов класса 7.</w:t>
      </w:r>
    </w:p>
    <w:p w:rsidR="00EC2785" w:rsidRPr="00EC2785" w:rsidRDefault="00EC2785" w:rsidP="00EC2785">
      <w:pPr>
        <w:keepNext/>
        <w:keepLines/>
        <w:spacing w:before="200" w:after="0" w:line="240" w:lineRule="auto"/>
        <w:ind w:firstLine="567"/>
        <w:jc w:val="both"/>
        <w:outlineLvl w:val="1"/>
        <w:rPr>
          <w:rFonts w:ascii="Arial" w:eastAsiaTheme="majorEastAsia" w:hAnsi="Arial" w:cstheme="majorBidi"/>
          <w:b/>
          <w:bCs/>
          <w:sz w:val="28"/>
          <w:szCs w:val="26"/>
        </w:rPr>
      </w:pPr>
      <w:r w:rsidRPr="00EC2785">
        <w:rPr>
          <w:rFonts w:ascii="Arial" w:eastAsiaTheme="majorEastAsia" w:hAnsi="Arial" w:cstheme="majorBidi"/>
          <w:b/>
          <w:bCs/>
          <w:sz w:val="28"/>
          <w:szCs w:val="26"/>
        </w:rPr>
        <w:t>Базовый курс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C2785">
        <w:rPr>
          <w:rFonts w:ascii="Arial" w:hAnsi="Arial" w:cs="Arial"/>
          <w:sz w:val="24"/>
        </w:rPr>
        <w:t>Все водители транспортных средств, перевозящих опасные грузы, проходят базовый курс подготовки.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>Программа базового курса предусматривает как первичное, так и повторное обучение водителей, осуществляющих перевозку опасных грузов.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>Повторное обучение проводится не реже одного раза в пять лет.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 xml:space="preserve"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данной категории </w:t>
      </w:r>
      <w:r w:rsidRPr="00EC2785">
        <w:rPr>
          <w:rFonts w:ascii="Arial" w:hAnsi="Arial"/>
          <w:b/>
          <w:sz w:val="24"/>
        </w:rPr>
        <w:t>не менее трех лет</w:t>
      </w:r>
      <w:r w:rsidRPr="00EC2785">
        <w:rPr>
          <w:rFonts w:ascii="Arial" w:hAnsi="Arial"/>
          <w:sz w:val="24"/>
        </w:rPr>
        <w:t xml:space="preserve">. 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>К прохождению курса повторного обучения, допускаются водители, имеющие свидетельство о подготовке водителя автотранспортных средств, перевозящих опасные грузы (свидетельство ДОПОГ о подготовке водителя), выданное в соответствии с порядком, утвержденным приказом Министерства транспорта Российской Федерации от 9 июля 2012 г. N 202.</w:t>
      </w:r>
    </w:p>
    <w:p w:rsidR="00EC2785" w:rsidRPr="00EC2785" w:rsidRDefault="00EC2785" w:rsidP="00EC2785">
      <w:pPr>
        <w:keepNext/>
        <w:keepLines/>
        <w:spacing w:before="200" w:after="0" w:line="240" w:lineRule="auto"/>
        <w:ind w:firstLine="567"/>
        <w:jc w:val="both"/>
        <w:outlineLvl w:val="1"/>
        <w:rPr>
          <w:rFonts w:ascii="Arial" w:eastAsia="TimesNewRoman" w:hAnsi="Arial" w:cstheme="majorBidi"/>
          <w:b/>
          <w:bCs/>
          <w:sz w:val="28"/>
          <w:szCs w:val="26"/>
        </w:rPr>
      </w:pPr>
      <w:r w:rsidRPr="00EC2785">
        <w:rPr>
          <w:rFonts w:ascii="Arial" w:eastAsia="TimesNewRoman" w:hAnsi="Arial" w:cstheme="majorBidi"/>
          <w:b/>
          <w:bCs/>
          <w:sz w:val="28"/>
          <w:szCs w:val="26"/>
        </w:rPr>
        <w:t>Специализированный курс по перевозке в цистернах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eastAsia="TimesNewRoman" w:hAnsi="Arial" w:cs="Arial"/>
          <w:sz w:val="24"/>
        </w:rPr>
      </w:pPr>
      <w:r w:rsidRPr="00EC2785">
        <w:rPr>
          <w:rFonts w:ascii="Arial" w:eastAsia="TimesNewRoman" w:hAnsi="Arial" w:cs="Arial"/>
          <w:sz w:val="24"/>
        </w:rPr>
        <w:t xml:space="preserve">Водители </w:t>
      </w:r>
      <w:r w:rsidRPr="00EC2785">
        <w:rPr>
          <w:rFonts w:ascii="Arial" w:hAnsi="Arial" w:cs="Arial"/>
          <w:sz w:val="24"/>
        </w:rPr>
        <w:t>проходят</w:t>
      </w:r>
      <w:r w:rsidRPr="00EC2785">
        <w:rPr>
          <w:rFonts w:ascii="Arial" w:eastAsia="TimesNewRoman" w:hAnsi="Arial" w:cs="Arial"/>
          <w:sz w:val="24"/>
        </w:rPr>
        <w:t xml:space="preserve"> специализированный курс подготовки по перевозке в цистернах, если перевозят опасные грузы:</w:t>
      </w:r>
    </w:p>
    <w:p w:rsidR="00EC2785" w:rsidRPr="00EC2785" w:rsidRDefault="00EC2785" w:rsidP="00EC278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NewRoman" w:hAnsi="Arial" w:cs="Arial"/>
          <w:sz w:val="24"/>
        </w:rPr>
      </w:pPr>
      <w:r w:rsidRPr="00EC2785">
        <w:rPr>
          <w:rFonts w:ascii="Arial" w:eastAsia="TimesNewRoman" w:hAnsi="Arial" w:cs="Arial"/>
          <w:sz w:val="24"/>
        </w:rPr>
        <w:t>1.</w:t>
      </w:r>
      <w:r w:rsidRPr="00EC2785">
        <w:rPr>
          <w:rFonts w:ascii="Arial" w:eastAsia="TimesNewRoman" w:hAnsi="Arial" w:cs="Arial"/>
          <w:sz w:val="24"/>
        </w:rPr>
        <w:tab/>
        <w:t xml:space="preserve">во встроенных или съемных цистернах вместимостью более </w:t>
      </w:r>
      <w:smartTag w:uri="urn:schemas-microsoft-com:office:smarttags" w:element="metricconverter">
        <w:smartTagPr>
          <w:attr w:name="ProductID" w:val="1 м3"/>
        </w:smartTagPr>
        <w:r w:rsidRPr="00EC2785">
          <w:rPr>
            <w:rFonts w:ascii="Arial" w:eastAsia="TimesNewRoman" w:hAnsi="Arial" w:cs="Arial"/>
            <w:sz w:val="24"/>
          </w:rPr>
          <w:t>1 м</w:t>
        </w:r>
        <w:r w:rsidRPr="00EC2785">
          <w:rPr>
            <w:rFonts w:ascii="Arial" w:eastAsia="TimesNewRoman" w:hAnsi="Arial" w:cs="Arial"/>
            <w:sz w:val="24"/>
            <w:vertAlign w:val="superscript"/>
          </w:rPr>
          <w:t>3</w:t>
        </w:r>
      </w:smartTag>
      <w:r w:rsidRPr="00EC2785">
        <w:rPr>
          <w:rFonts w:ascii="Arial" w:eastAsia="TimesNewRoman" w:hAnsi="Arial" w:cs="Arial"/>
          <w:sz w:val="24"/>
        </w:rPr>
        <w:t>;</w:t>
      </w:r>
    </w:p>
    <w:p w:rsidR="00EC2785" w:rsidRPr="00EC2785" w:rsidRDefault="00EC2785" w:rsidP="00EC278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NewRoman" w:hAnsi="Arial" w:cs="Arial"/>
          <w:sz w:val="24"/>
        </w:rPr>
      </w:pPr>
      <w:r w:rsidRPr="00EC2785">
        <w:rPr>
          <w:rFonts w:ascii="Arial" w:eastAsia="TimesNewRoman" w:hAnsi="Arial" w:cs="Arial"/>
          <w:sz w:val="24"/>
        </w:rPr>
        <w:t>2.</w:t>
      </w:r>
      <w:r w:rsidRPr="00EC2785">
        <w:rPr>
          <w:rFonts w:ascii="Arial" w:eastAsia="TimesNewRoman" w:hAnsi="Arial" w:cs="Arial"/>
          <w:sz w:val="24"/>
        </w:rPr>
        <w:tab/>
        <w:t xml:space="preserve">в транспортных средствах-батареях вместимостью более </w:t>
      </w:r>
      <w:smartTag w:uri="urn:schemas-microsoft-com:office:smarttags" w:element="metricconverter">
        <w:smartTagPr>
          <w:attr w:name="ProductID" w:val="1 м3"/>
        </w:smartTagPr>
        <w:r w:rsidRPr="00EC2785">
          <w:rPr>
            <w:rFonts w:ascii="Arial" w:eastAsia="TimesNewRoman" w:hAnsi="Arial" w:cs="Arial"/>
            <w:sz w:val="24"/>
          </w:rPr>
          <w:t>1 м</w:t>
        </w:r>
        <w:r w:rsidRPr="00EC2785">
          <w:rPr>
            <w:rFonts w:ascii="Arial" w:eastAsia="TimesNewRoman" w:hAnsi="Arial" w:cs="Arial"/>
            <w:sz w:val="24"/>
            <w:vertAlign w:val="superscript"/>
          </w:rPr>
          <w:t>3</w:t>
        </w:r>
      </w:smartTag>
      <w:r w:rsidRPr="00EC2785">
        <w:rPr>
          <w:rFonts w:ascii="Arial" w:eastAsia="TimesNewRoman" w:hAnsi="Arial" w:cs="Arial"/>
          <w:sz w:val="24"/>
        </w:rPr>
        <w:t>;</w:t>
      </w:r>
    </w:p>
    <w:p w:rsidR="00EC2785" w:rsidRPr="00EC2785" w:rsidRDefault="00EC2785" w:rsidP="00EC278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NewRoman" w:hAnsi="Arial" w:cs="Arial"/>
          <w:sz w:val="24"/>
        </w:rPr>
      </w:pPr>
      <w:r w:rsidRPr="00EC2785">
        <w:rPr>
          <w:rFonts w:ascii="Arial" w:eastAsia="TimesNewRoman" w:hAnsi="Arial" w:cs="Arial"/>
          <w:sz w:val="24"/>
        </w:rPr>
        <w:t>3.</w:t>
      </w:r>
      <w:r w:rsidRPr="00EC2785">
        <w:rPr>
          <w:rFonts w:ascii="Arial" w:eastAsia="TimesNewRoman" w:hAnsi="Arial" w:cs="Arial"/>
          <w:sz w:val="24"/>
        </w:rPr>
        <w:tab/>
        <w:t xml:space="preserve">в контейнерах-цистернах, переносных цистернах, многоэлементных газовых контейнерах индивидуальной вместимостью более </w:t>
      </w:r>
      <w:smartTag w:uri="urn:schemas-microsoft-com:office:smarttags" w:element="metricconverter">
        <w:smartTagPr>
          <w:attr w:name="ProductID" w:val="3 м3"/>
        </w:smartTagPr>
        <w:r w:rsidRPr="00EC2785">
          <w:rPr>
            <w:rFonts w:ascii="Arial" w:eastAsia="TimesNewRoman" w:hAnsi="Arial" w:cs="Arial"/>
            <w:sz w:val="24"/>
          </w:rPr>
          <w:t>3 м</w:t>
        </w:r>
        <w:r w:rsidRPr="00EC2785">
          <w:rPr>
            <w:rFonts w:ascii="Arial" w:eastAsia="TimesNewRoman" w:hAnsi="Arial" w:cs="Arial"/>
            <w:sz w:val="24"/>
            <w:vertAlign w:val="superscript"/>
          </w:rPr>
          <w:t>3</w:t>
        </w:r>
      </w:smartTag>
      <w:r w:rsidRPr="00EC2785">
        <w:rPr>
          <w:rFonts w:ascii="Arial" w:eastAsia="TimesNewRoman" w:hAnsi="Arial" w:cs="Arial"/>
          <w:sz w:val="24"/>
        </w:rPr>
        <w:t>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>Программа специализированного курса предусматривает как первичное, так и повторное обучение водителей, осуществляющих перевозку опасных грузов в цистернах.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 xml:space="preserve"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данной категории </w:t>
      </w:r>
      <w:r w:rsidRPr="00EC2785">
        <w:rPr>
          <w:rFonts w:ascii="Arial" w:hAnsi="Arial"/>
          <w:b/>
          <w:sz w:val="24"/>
        </w:rPr>
        <w:t>не менее трех лет</w:t>
      </w:r>
      <w:r w:rsidRPr="00EC2785">
        <w:rPr>
          <w:rFonts w:ascii="Arial" w:hAnsi="Arial"/>
          <w:sz w:val="24"/>
        </w:rPr>
        <w:t xml:space="preserve">, а также прошедшие обучение по программе </w:t>
      </w:r>
      <w:r w:rsidRPr="00EC2785">
        <w:rPr>
          <w:rFonts w:ascii="Arial" w:hAnsi="Arial"/>
          <w:b/>
          <w:sz w:val="24"/>
        </w:rPr>
        <w:t>базового курса.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>К прохождению курса повторного обучения, допускаются водители, имеющие свидетельство ДОПОГ о подготовке водителя, выданное в соответствии с порядком, утвержденным приказом Министерства транспорта Российской Федерации от 9 июля 2012 г. N 202, подтверждающее право перевозки опасных грузов в цистернах.</w:t>
      </w:r>
    </w:p>
    <w:p w:rsidR="00EC2785" w:rsidRPr="00EC2785" w:rsidRDefault="00EC2785" w:rsidP="00EC2785">
      <w:pPr>
        <w:keepNext/>
        <w:keepLines/>
        <w:spacing w:before="200" w:after="0" w:line="240" w:lineRule="auto"/>
        <w:ind w:firstLine="567"/>
        <w:jc w:val="both"/>
        <w:outlineLvl w:val="1"/>
        <w:rPr>
          <w:rFonts w:ascii="Arial" w:eastAsia="TimesNewRoman" w:hAnsi="Arial" w:cstheme="majorBidi"/>
          <w:b/>
          <w:bCs/>
          <w:sz w:val="28"/>
          <w:szCs w:val="26"/>
        </w:rPr>
      </w:pPr>
      <w:r w:rsidRPr="00EC2785">
        <w:rPr>
          <w:rFonts w:ascii="Arial" w:eastAsia="TimesNewRoman" w:hAnsi="Arial" w:cstheme="majorBidi"/>
          <w:b/>
          <w:bCs/>
          <w:sz w:val="28"/>
          <w:szCs w:val="26"/>
        </w:rPr>
        <w:lastRenderedPageBreak/>
        <w:t>Специализированный курс по перевозке веществ и изделий класса 1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eastAsia="TimesNewRoman" w:hAnsi="Arial" w:cs="Arial"/>
          <w:sz w:val="24"/>
        </w:rPr>
      </w:pPr>
      <w:r w:rsidRPr="00EC2785">
        <w:rPr>
          <w:rFonts w:ascii="Arial" w:eastAsia="TimesNewRoman" w:hAnsi="Arial" w:cs="Arial"/>
          <w:sz w:val="24"/>
        </w:rPr>
        <w:t>Водители транспортных средств, перевозящих вещества или изделия класса 1 (за исключением веществ и изделий подкласса 1.4, группа совместимости S) проходят специализированный курс подготовки по перевозке веществ и изделий класса 1.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>Программа специализированного курса предусматривает как первичное, так и повторное обучение водителей, осуществляющих перевозку опасных грузов класса 1.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 xml:space="preserve"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данной категории </w:t>
      </w:r>
      <w:r w:rsidRPr="00EC2785">
        <w:rPr>
          <w:rFonts w:ascii="Arial" w:hAnsi="Arial"/>
          <w:b/>
          <w:sz w:val="24"/>
        </w:rPr>
        <w:t>не менее трех лет</w:t>
      </w:r>
      <w:r w:rsidRPr="00EC2785">
        <w:rPr>
          <w:rFonts w:ascii="Arial" w:hAnsi="Arial"/>
          <w:sz w:val="24"/>
        </w:rPr>
        <w:t xml:space="preserve">, а также прошедшие обучение по программе </w:t>
      </w:r>
      <w:r w:rsidRPr="00EC2785">
        <w:rPr>
          <w:rFonts w:ascii="Arial" w:hAnsi="Arial"/>
          <w:b/>
          <w:sz w:val="24"/>
        </w:rPr>
        <w:t>базового курса.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>К прохождению курса повторного обучения, допускаются водители, имеющие свидетельство ДОПОГ о подготовке водителя, выданное в соответствии с порядком, утвержденным приказом Министерства транспорта Российской Федерации от 9 июля 2012 г. N 202, подтверждающее право перевозки опасных грузов класса 1.</w:t>
      </w:r>
    </w:p>
    <w:p w:rsidR="00EC2785" w:rsidRPr="00EC2785" w:rsidRDefault="00EC2785" w:rsidP="00EC2785">
      <w:pPr>
        <w:keepNext/>
        <w:keepLines/>
        <w:spacing w:before="200" w:after="0" w:line="240" w:lineRule="auto"/>
        <w:ind w:firstLine="567"/>
        <w:jc w:val="both"/>
        <w:outlineLvl w:val="1"/>
        <w:rPr>
          <w:rFonts w:ascii="Arial" w:eastAsia="TimesNewRoman" w:hAnsi="Arial" w:cstheme="majorBidi"/>
          <w:b/>
          <w:bCs/>
          <w:sz w:val="28"/>
          <w:szCs w:val="26"/>
        </w:rPr>
      </w:pPr>
      <w:r w:rsidRPr="00EC2785">
        <w:rPr>
          <w:rFonts w:ascii="Arial" w:eastAsia="TimesNewRoman" w:hAnsi="Arial" w:cstheme="majorBidi"/>
          <w:b/>
          <w:bCs/>
          <w:sz w:val="28"/>
          <w:szCs w:val="26"/>
        </w:rPr>
        <w:t>Специализированный курс по перевозке радиоактивных материалов класса 7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eastAsia="TimesNewRoman" w:hAnsi="Arial" w:cs="Arial"/>
          <w:sz w:val="24"/>
        </w:rPr>
      </w:pPr>
      <w:r w:rsidRPr="00EC2785">
        <w:rPr>
          <w:rFonts w:ascii="Arial" w:eastAsia="TimesNewRoman" w:hAnsi="Arial" w:cs="Arial"/>
          <w:sz w:val="24"/>
        </w:rPr>
        <w:t>Водители транспортных средств, перевозящих радиоактивные материалы проходят специализированный курс подготовки по перевозке радиоактивных материалов класса 7.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>Программа специализированного курса предусматривает как первичное, так и повторное обучение водителей, осуществляющих перевозку радиоактивных материалов.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 xml:space="preserve"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данной категории </w:t>
      </w:r>
      <w:r w:rsidRPr="00EC2785">
        <w:rPr>
          <w:rFonts w:ascii="Arial" w:hAnsi="Arial"/>
          <w:b/>
          <w:sz w:val="24"/>
        </w:rPr>
        <w:t>не менее трех лет</w:t>
      </w:r>
      <w:r w:rsidRPr="00EC2785">
        <w:rPr>
          <w:rFonts w:ascii="Arial" w:hAnsi="Arial"/>
          <w:sz w:val="24"/>
        </w:rPr>
        <w:t xml:space="preserve">, а также прошедшие обучение по программе </w:t>
      </w:r>
      <w:r w:rsidRPr="00EC2785">
        <w:rPr>
          <w:rFonts w:ascii="Arial" w:hAnsi="Arial"/>
          <w:b/>
          <w:sz w:val="24"/>
        </w:rPr>
        <w:t>базового курса.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>К прохождению курса повторного обучения, допускаются водители, имеющие свидетельство ДОПОГ о подготовке водителя, выданное в соответствии с порядком, утвержденным приказом Министерства транспорта Российской Федерации от 9 июля 2012 г. N 202, подтверждающее право перевозки радиоактивных материалов.</w:t>
      </w:r>
    </w:p>
    <w:p w:rsidR="00EC2785" w:rsidRPr="00EC2785" w:rsidRDefault="00EC2785" w:rsidP="00EC2785">
      <w:pPr>
        <w:keepNext/>
        <w:keepLines/>
        <w:spacing w:before="200" w:after="0" w:line="240" w:lineRule="auto"/>
        <w:ind w:firstLine="567"/>
        <w:jc w:val="both"/>
        <w:outlineLvl w:val="1"/>
        <w:rPr>
          <w:rFonts w:ascii="Arial" w:eastAsiaTheme="majorEastAsia" w:hAnsi="Arial" w:cstheme="majorBidi"/>
          <w:b/>
          <w:bCs/>
          <w:sz w:val="28"/>
          <w:szCs w:val="26"/>
        </w:rPr>
      </w:pPr>
      <w:r w:rsidRPr="00EC2785">
        <w:rPr>
          <w:rFonts w:ascii="Arial" w:eastAsiaTheme="majorEastAsia" w:hAnsi="Arial" w:cstheme="majorBidi"/>
          <w:b/>
          <w:bCs/>
          <w:sz w:val="28"/>
          <w:szCs w:val="26"/>
        </w:rPr>
        <w:t>Аттестация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</w:rPr>
      </w:pPr>
      <w:r w:rsidRPr="00EC2785">
        <w:rPr>
          <w:rFonts w:ascii="Arial" w:hAnsi="Arial"/>
          <w:sz w:val="24"/>
        </w:rPr>
        <w:t>Профессиональное обучение завершается итоговой аттестацией в форме квалификационного экзамена.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  <w:u w:val="single"/>
        </w:rPr>
      </w:pPr>
      <w:r w:rsidRPr="00EC2785">
        <w:rPr>
          <w:rFonts w:ascii="Arial" w:hAnsi="Arial"/>
          <w:sz w:val="24"/>
        </w:rPr>
        <w:t xml:space="preserve">Экзамены по соответствующим программам принимает </w:t>
      </w:r>
      <w:r w:rsidRPr="00EC2785">
        <w:rPr>
          <w:rFonts w:ascii="Arial" w:hAnsi="Arial"/>
          <w:sz w:val="24"/>
          <w:u w:val="single"/>
        </w:rPr>
        <w:t>территориальная экзаменационная комиссия по проверке и оценке необходимых знаний водителей автотранспортных средств, перевозящих опасные грузы, в Омской области (г. Омск).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  <w:u w:val="single"/>
        </w:rPr>
      </w:pPr>
      <w:r w:rsidRPr="00EC2785">
        <w:rPr>
          <w:rFonts w:ascii="Arial" w:hAnsi="Arial"/>
          <w:sz w:val="24"/>
        </w:rPr>
        <w:t xml:space="preserve">Свидетельства ДОПОГ после успешной сдачи соответствующего экзамена выдаются в </w:t>
      </w:r>
      <w:r w:rsidRPr="00EC2785">
        <w:rPr>
          <w:rFonts w:ascii="Arial" w:hAnsi="Arial"/>
          <w:sz w:val="24"/>
          <w:u w:val="single"/>
        </w:rPr>
        <w:t>Управлении государственного автодорожного надзора по Омской области Федеральной службы по надзору в сфере транспорта (УГАДН по Омской области Федеральной службы по надзору в сфере транспорта).</w:t>
      </w:r>
    </w:p>
    <w:p w:rsidR="00EC2785" w:rsidRPr="00EC2785" w:rsidRDefault="00EC2785" w:rsidP="00EC2785">
      <w:pPr>
        <w:spacing w:after="0" w:line="240" w:lineRule="auto"/>
        <w:ind w:firstLine="567"/>
        <w:jc w:val="both"/>
        <w:rPr>
          <w:rFonts w:ascii="Arial" w:hAnsi="Arial"/>
          <w:sz w:val="24"/>
          <w:u w:val="single"/>
        </w:rPr>
      </w:pPr>
    </w:p>
    <w:p w:rsidR="006268A5" w:rsidRDefault="006268A5"/>
    <w:sectPr w:rsidR="006268A5" w:rsidSect="005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EC2785"/>
    <w:rsid w:val="006268A5"/>
    <w:rsid w:val="00EC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БСН</cp:lastModifiedBy>
  <cp:revision>2</cp:revision>
  <dcterms:created xsi:type="dcterms:W3CDTF">2017-06-27T06:35:00Z</dcterms:created>
  <dcterms:modified xsi:type="dcterms:W3CDTF">2017-06-27T06:36:00Z</dcterms:modified>
</cp:coreProperties>
</file>